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107" w:rsidRPr="004C083D" w:rsidRDefault="002F0713">
      <w:pPr>
        <w:rPr>
          <w:rFonts w:ascii="ＭＳ Ｐ明朝" w:eastAsia="ＭＳ Ｐ明朝" w:hAnsi="ＭＳ Ｐ明朝"/>
          <w:b/>
          <w:sz w:val="28"/>
          <w:szCs w:val="28"/>
        </w:rPr>
      </w:pPr>
      <w:r w:rsidRPr="004C083D">
        <w:rPr>
          <w:rFonts w:ascii="ＭＳ Ｐ明朝" w:eastAsia="ＭＳ Ｐ明朝" w:hAnsi="ＭＳ Ｐ明朝" w:hint="eastAsia"/>
          <w:b/>
          <w:sz w:val="28"/>
          <w:szCs w:val="28"/>
        </w:rPr>
        <w:t>同等品確認申請について</w:t>
      </w:r>
    </w:p>
    <w:p w:rsidR="002F0713" w:rsidRPr="004C083D" w:rsidRDefault="002F0713">
      <w:pPr>
        <w:rPr>
          <w:rFonts w:ascii="ＭＳ Ｐ明朝" w:eastAsia="ＭＳ Ｐ明朝" w:hAnsi="ＭＳ Ｐ明朝"/>
        </w:rPr>
      </w:pPr>
    </w:p>
    <w:p w:rsidR="002F0713" w:rsidRPr="004C083D" w:rsidRDefault="002F0713" w:rsidP="004C083D">
      <w:pPr>
        <w:ind w:firstLineChars="100" w:firstLine="210"/>
        <w:rPr>
          <w:rFonts w:ascii="ＭＳ Ｐ明朝" w:eastAsia="ＭＳ Ｐ明朝" w:hAnsi="ＭＳ Ｐ明朝"/>
        </w:rPr>
      </w:pPr>
      <w:r w:rsidRPr="004C083D">
        <w:rPr>
          <w:rFonts w:ascii="ＭＳ Ｐ明朝" w:eastAsia="ＭＳ Ｐ明朝" w:hAnsi="ＭＳ Ｐ明朝" w:hint="eastAsia"/>
        </w:rPr>
        <w:t>仕様書中に同等品を認める旨の記載がある物品については、指定品と同等以上の品物（以下「同等品」という。）を選定し、入札に参加することができます。</w:t>
      </w:r>
    </w:p>
    <w:p w:rsidR="002F0713" w:rsidRPr="004C083D" w:rsidRDefault="002F0713">
      <w:pPr>
        <w:rPr>
          <w:rFonts w:ascii="ＭＳ Ｐ明朝" w:eastAsia="ＭＳ Ｐ明朝" w:hAnsi="ＭＳ Ｐ明朝"/>
        </w:rPr>
      </w:pPr>
    </w:p>
    <w:p w:rsidR="002F0713" w:rsidRPr="004C083D" w:rsidRDefault="002F0713" w:rsidP="004C083D">
      <w:pPr>
        <w:ind w:firstLineChars="100" w:firstLine="210"/>
        <w:rPr>
          <w:rFonts w:ascii="ＭＳ Ｐ明朝" w:eastAsia="ＭＳ Ｐ明朝" w:hAnsi="ＭＳ Ｐ明朝"/>
        </w:rPr>
      </w:pPr>
      <w:r w:rsidRPr="004C083D">
        <w:rPr>
          <w:rFonts w:ascii="ＭＳ Ｐ明朝" w:eastAsia="ＭＳ Ｐ明朝" w:hAnsi="ＭＳ Ｐ明朝" w:hint="eastAsia"/>
        </w:rPr>
        <w:t>同等品をもって入札を希望する場合は、下記により、別紙「同等品確認申請書」を提出のうえ許可を受けてください。</w:t>
      </w:r>
    </w:p>
    <w:p w:rsidR="002F0713" w:rsidRPr="004C083D" w:rsidRDefault="002F0713">
      <w:pPr>
        <w:rPr>
          <w:rFonts w:ascii="ＭＳ Ｐ明朝" w:eastAsia="ＭＳ Ｐ明朝" w:hAnsi="ＭＳ Ｐ明朝"/>
        </w:rPr>
      </w:pPr>
      <w:r w:rsidRPr="004C083D">
        <w:rPr>
          <w:rFonts w:ascii="ＭＳ Ｐ明朝" w:eastAsia="ＭＳ Ｐ明朝" w:hAnsi="ＭＳ Ｐ明朝" w:hint="eastAsia"/>
        </w:rPr>
        <w:t>なお、事前に確認を受けていない同等品（以下「未確認品」という。）で見積もりを行い、その結果落札者となった場合、「未確認品」で契約を締結することはできませんので、ご注意ください。</w:t>
      </w:r>
    </w:p>
    <w:p w:rsidR="002F0713" w:rsidRPr="004C083D" w:rsidRDefault="002F0713">
      <w:pPr>
        <w:rPr>
          <w:rFonts w:ascii="ＭＳ Ｐ明朝" w:eastAsia="ＭＳ Ｐ明朝" w:hAnsi="ＭＳ Ｐ明朝"/>
        </w:rPr>
      </w:pPr>
    </w:p>
    <w:p w:rsidR="007260A8" w:rsidRPr="007260A8" w:rsidRDefault="00D9518C" w:rsidP="007260A8">
      <w:pPr>
        <w:pStyle w:val="a3"/>
        <w:rPr>
          <w:rFonts w:ascii="ＭＳ Ｐ明朝" w:eastAsia="ＭＳ Ｐ明朝" w:hAnsi="ＭＳ Ｐ明朝"/>
        </w:rPr>
      </w:pPr>
      <w:r w:rsidRPr="004C083D">
        <w:rPr>
          <w:rFonts w:ascii="ＭＳ Ｐ明朝" w:eastAsia="ＭＳ Ｐ明朝" w:hAnsi="ＭＳ Ｐ明朝" w:hint="eastAsia"/>
        </w:rPr>
        <w:t>記</w:t>
      </w:r>
    </w:p>
    <w:p w:rsidR="00D9518C" w:rsidRPr="004C083D" w:rsidRDefault="00D9518C" w:rsidP="00D9518C">
      <w:pPr>
        <w:rPr>
          <w:rFonts w:ascii="ＭＳ Ｐ明朝" w:eastAsia="ＭＳ Ｐ明朝" w:hAnsi="ＭＳ Ｐ明朝"/>
        </w:rPr>
      </w:pPr>
    </w:p>
    <w:p w:rsidR="00D9518C" w:rsidRPr="004C083D" w:rsidRDefault="00D9518C">
      <w:pPr>
        <w:rPr>
          <w:rFonts w:ascii="ＭＳ Ｐ明朝" w:eastAsia="ＭＳ Ｐ明朝" w:hAnsi="ＭＳ Ｐ明朝"/>
        </w:rPr>
      </w:pPr>
    </w:p>
    <w:p w:rsidR="002F0713" w:rsidRPr="004C083D" w:rsidRDefault="002F0713">
      <w:pPr>
        <w:rPr>
          <w:rFonts w:ascii="ＭＳ Ｐ明朝" w:eastAsia="ＭＳ Ｐ明朝" w:hAnsi="ＭＳ Ｐ明朝"/>
          <w:b/>
          <w:sz w:val="24"/>
          <w:szCs w:val="24"/>
        </w:rPr>
      </w:pPr>
      <w:r w:rsidRPr="004C083D">
        <w:rPr>
          <w:rFonts w:ascii="ＭＳ Ｐ明朝" w:eastAsia="ＭＳ Ｐ明朝" w:hAnsi="ＭＳ Ｐ明朝" w:hint="eastAsia"/>
          <w:b/>
          <w:sz w:val="24"/>
          <w:szCs w:val="24"/>
        </w:rPr>
        <w:t>同等品の定義</w:t>
      </w:r>
    </w:p>
    <w:p w:rsidR="002F0713" w:rsidRPr="004C083D" w:rsidRDefault="002F0713">
      <w:pPr>
        <w:rPr>
          <w:rFonts w:ascii="ＭＳ Ｐ明朝" w:eastAsia="ＭＳ Ｐ明朝" w:hAnsi="ＭＳ Ｐ明朝" w:cs="ＭＳ Ｐゴシック"/>
          <w:color w:val="333333"/>
          <w:kern w:val="0"/>
          <w:szCs w:val="21"/>
        </w:rPr>
      </w:pPr>
      <w:r w:rsidRPr="007D37E8">
        <w:rPr>
          <w:rFonts w:ascii="ＭＳ Ｐ明朝" w:eastAsia="ＭＳ Ｐ明朝" w:hAnsi="ＭＳ Ｐ明朝" w:cs="ＭＳ Ｐゴシック" w:hint="eastAsia"/>
          <w:color w:val="333333"/>
          <w:kern w:val="0"/>
          <w:szCs w:val="21"/>
        </w:rPr>
        <w:t>同等品とは、指定品と規格（形状、材質、色等）・品質・性能が指定品と同等以上であって、メーカーの既製品を基本とするものであり、価格が概ね指定品と同</w:t>
      </w:r>
      <w:r w:rsidR="00A76B2C">
        <w:rPr>
          <w:rFonts w:ascii="ＭＳ Ｐ明朝" w:eastAsia="ＭＳ Ｐ明朝" w:hAnsi="ＭＳ Ｐ明朝" w:cs="ＭＳ Ｐゴシック" w:hint="eastAsia"/>
          <w:color w:val="333333"/>
          <w:kern w:val="0"/>
          <w:szCs w:val="21"/>
        </w:rPr>
        <w:t>等程度</w:t>
      </w:r>
      <w:r w:rsidRPr="007D37E8">
        <w:rPr>
          <w:rFonts w:ascii="ＭＳ Ｐ明朝" w:eastAsia="ＭＳ Ｐ明朝" w:hAnsi="ＭＳ Ｐ明朝" w:cs="ＭＳ Ｐゴシック" w:hint="eastAsia"/>
          <w:color w:val="333333"/>
          <w:kern w:val="0"/>
          <w:szCs w:val="21"/>
        </w:rPr>
        <w:t>であるものとします。</w:t>
      </w:r>
    </w:p>
    <w:p w:rsidR="002F0713" w:rsidRPr="004C083D" w:rsidRDefault="002F0713">
      <w:pPr>
        <w:rPr>
          <w:rFonts w:ascii="ＭＳ Ｐ明朝" w:eastAsia="ＭＳ Ｐ明朝" w:hAnsi="ＭＳ Ｐ明朝" w:cs="ＭＳ Ｐゴシック"/>
          <w:color w:val="333333"/>
          <w:kern w:val="0"/>
          <w:szCs w:val="21"/>
        </w:rPr>
      </w:pPr>
    </w:p>
    <w:p w:rsidR="002F0713" w:rsidRPr="004C083D" w:rsidRDefault="002F0713">
      <w:pPr>
        <w:rPr>
          <w:rFonts w:ascii="ＭＳ Ｐ明朝" w:eastAsia="ＭＳ Ｐ明朝" w:hAnsi="ＭＳ Ｐ明朝" w:cs="ＭＳ Ｐゴシック"/>
          <w:b/>
          <w:color w:val="333333"/>
          <w:kern w:val="0"/>
          <w:sz w:val="24"/>
          <w:szCs w:val="24"/>
        </w:rPr>
      </w:pPr>
      <w:r w:rsidRPr="004C083D">
        <w:rPr>
          <w:rFonts w:ascii="ＭＳ Ｐ明朝" w:eastAsia="ＭＳ Ｐ明朝" w:hAnsi="ＭＳ Ｐ明朝" w:cs="ＭＳ Ｐゴシック" w:hint="eastAsia"/>
          <w:b/>
          <w:color w:val="333333"/>
          <w:kern w:val="0"/>
          <w:sz w:val="24"/>
          <w:szCs w:val="24"/>
        </w:rPr>
        <w:t>同等品の確認</w:t>
      </w:r>
    </w:p>
    <w:p w:rsidR="002F0713" w:rsidRPr="007D37E8" w:rsidRDefault="002F0713" w:rsidP="002F0713">
      <w:pPr>
        <w:widowControl/>
        <w:shd w:val="clear" w:color="auto" w:fill="FFFFFF"/>
        <w:jc w:val="left"/>
        <w:rPr>
          <w:rFonts w:ascii="ＭＳ Ｐ明朝" w:eastAsia="ＭＳ Ｐ明朝" w:hAnsi="ＭＳ Ｐ明朝" w:cs="ＭＳ Ｐゴシック"/>
          <w:color w:val="333333"/>
          <w:kern w:val="0"/>
          <w:szCs w:val="21"/>
        </w:rPr>
      </w:pPr>
      <w:r w:rsidRPr="007D37E8">
        <w:rPr>
          <w:rFonts w:ascii="ＭＳ Ｐ明朝" w:eastAsia="ＭＳ Ｐ明朝" w:hAnsi="ＭＳ Ｐ明朝" w:cs="ＭＳ Ｐゴシック" w:hint="eastAsia"/>
          <w:color w:val="333333"/>
          <w:kern w:val="0"/>
          <w:szCs w:val="21"/>
        </w:rPr>
        <w:t>同等品により入札（見積）を希望するときは、</w:t>
      </w:r>
      <w:r w:rsidR="00C26640">
        <w:rPr>
          <w:rFonts w:ascii="ＭＳ Ｐ明朝" w:eastAsia="ＭＳ Ｐ明朝" w:hAnsi="ＭＳ Ｐ明朝" w:cs="ＭＳ Ｐゴシック" w:hint="eastAsia"/>
          <w:b/>
          <w:color w:val="FF0000"/>
          <w:kern w:val="0"/>
          <w:sz w:val="24"/>
          <w:szCs w:val="24"/>
          <w:u w:val="single"/>
        </w:rPr>
        <w:t>令和７年</w:t>
      </w:r>
      <w:r w:rsidR="00CB18A5">
        <w:rPr>
          <w:rFonts w:ascii="ＭＳ Ｐ明朝" w:eastAsia="ＭＳ Ｐ明朝" w:hAnsi="ＭＳ Ｐ明朝" w:cs="ＭＳ Ｐゴシック" w:hint="eastAsia"/>
          <w:b/>
          <w:color w:val="FF0000"/>
          <w:kern w:val="0"/>
          <w:sz w:val="24"/>
          <w:szCs w:val="24"/>
          <w:u w:val="single"/>
        </w:rPr>
        <w:t>12</w:t>
      </w:r>
      <w:r w:rsidR="00C26640">
        <w:rPr>
          <w:rFonts w:ascii="ＭＳ Ｐ明朝" w:eastAsia="ＭＳ Ｐ明朝" w:hAnsi="ＭＳ Ｐ明朝" w:cs="ＭＳ Ｐゴシック" w:hint="eastAsia"/>
          <w:b/>
          <w:color w:val="FF0000"/>
          <w:kern w:val="0"/>
          <w:sz w:val="24"/>
          <w:szCs w:val="24"/>
          <w:u w:val="single"/>
        </w:rPr>
        <w:t>月</w:t>
      </w:r>
      <w:r w:rsidR="00BF7EF7">
        <w:rPr>
          <w:rFonts w:ascii="ＭＳ Ｐ明朝" w:eastAsia="ＭＳ Ｐ明朝" w:hAnsi="ＭＳ Ｐ明朝" w:cs="ＭＳ Ｐゴシック" w:hint="eastAsia"/>
          <w:b/>
          <w:color w:val="FF0000"/>
          <w:kern w:val="0"/>
          <w:sz w:val="24"/>
          <w:szCs w:val="24"/>
          <w:u w:val="single"/>
        </w:rPr>
        <w:t>9</w:t>
      </w:r>
      <w:r w:rsidR="00C26640">
        <w:rPr>
          <w:rFonts w:ascii="ＭＳ Ｐ明朝" w:eastAsia="ＭＳ Ｐ明朝" w:hAnsi="ＭＳ Ｐ明朝" w:cs="ＭＳ Ｐゴシック" w:hint="eastAsia"/>
          <w:b/>
          <w:color w:val="FF0000"/>
          <w:kern w:val="0"/>
          <w:sz w:val="24"/>
          <w:szCs w:val="24"/>
          <w:u w:val="single"/>
        </w:rPr>
        <w:t>日（</w:t>
      </w:r>
      <w:r w:rsidR="00BF7EF7">
        <w:rPr>
          <w:rFonts w:ascii="ＭＳ Ｐ明朝" w:eastAsia="ＭＳ Ｐ明朝" w:hAnsi="ＭＳ Ｐ明朝" w:cs="ＭＳ Ｐゴシック" w:hint="eastAsia"/>
          <w:b/>
          <w:color w:val="FF0000"/>
          <w:kern w:val="0"/>
          <w:sz w:val="24"/>
          <w:szCs w:val="24"/>
          <w:u w:val="single"/>
        </w:rPr>
        <w:t>火</w:t>
      </w:r>
      <w:bookmarkStart w:id="0" w:name="_GoBack"/>
      <w:bookmarkEnd w:id="0"/>
      <w:r w:rsidR="00C26640">
        <w:rPr>
          <w:rFonts w:ascii="ＭＳ Ｐ明朝" w:eastAsia="ＭＳ Ｐ明朝" w:hAnsi="ＭＳ Ｐ明朝" w:cs="ＭＳ Ｐゴシック" w:hint="eastAsia"/>
          <w:b/>
          <w:color w:val="FF0000"/>
          <w:kern w:val="0"/>
          <w:sz w:val="24"/>
          <w:szCs w:val="24"/>
          <w:u w:val="single"/>
        </w:rPr>
        <w:t>）正午</w:t>
      </w:r>
      <w:r w:rsidRPr="007D37E8">
        <w:rPr>
          <w:rFonts w:ascii="ＭＳ Ｐ明朝" w:eastAsia="ＭＳ Ｐ明朝" w:hAnsi="ＭＳ Ｐ明朝" w:cs="ＭＳ Ｐゴシック" w:hint="eastAsia"/>
          <w:color w:val="333333"/>
          <w:kern w:val="0"/>
          <w:szCs w:val="21"/>
        </w:rPr>
        <w:t>までに、別紙に同等品の規格や価格等がわかる資料（カタログや仕様書、価格表等）を添</w:t>
      </w:r>
      <w:r w:rsidR="00D9518C" w:rsidRPr="004C083D">
        <w:rPr>
          <w:rFonts w:ascii="ＭＳ Ｐ明朝" w:eastAsia="ＭＳ Ｐ明朝" w:hAnsi="ＭＳ Ｐ明朝" w:cs="ＭＳ Ｐゴシック" w:hint="eastAsia"/>
          <w:color w:val="333333"/>
          <w:kern w:val="0"/>
          <w:szCs w:val="21"/>
        </w:rPr>
        <w:t>付のうえ、</w:t>
      </w:r>
      <w:r w:rsidR="0090586F">
        <w:rPr>
          <w:rFonts w:ascii="ＭＳ Ｐ明朝" w:eastAsia="ＭＳ Ｐ明朝" w:hAnsi="ＭＳ Ｐ明朝" w:cs="ＭＳ Ｐゴシック" w:hint="eastAsia"/>
          <w:color w:val="333333"/>
          <w:kern w:val="0"/>
          <w:szCs w:val="21"/>
        </w:rPr>
        <w:t>企画</w:t>
      </w:r>
      <w:r w:rsidR="00D9518C" w:rsidRPr="004C083D">
        <w:rPr>
          <w:rFonts w:ascii="ＭＳ Ｐ明朝" w:eastAsia="ＭＳ Ｐ明朝" w:hAnsi="ＭＳ Ｐ明朝" w:cs="ＭＳ Ｐゴシック" w:hint="eastAsia"/>
          <w:color w:val="333333"/>
          <w:kern w:val="0"/>
          <w:szCs w:val="21"/>
        </w:rPr>
        <w:t>財政</w:t>
      </w:r>
      <w:r w:rsidRPr="007D37E8">
        <w:rPr>
          <w:rFonts w:ascii="ＭＳ Ｐ明朝" w:eastAsia="ＭＳ Ｐ明朝" w:hAnsi="ＭＳ Ｐ明朝" w:cs="ＭＳ Ｐゴシック" w:hint="eastAsia"/>
          <w:color w:val="333333"/>
          <w:kern w:val="0"/>
          <w:szCs w:val="21"/>
        </w:rPr>
        <w:t>課に提出してください。</w:t>
      </w:r>
    </w:p>
    <w:p w:rsidR="002F0713" w:rsidRPr="007D37E8" w:rsidRDefault="002F0713" w:rsidP="002F0713">
      <w:pPr>
        <w:widowControl/>
        <w:shd w:val="clear" w:color="auto" w:fill="FFFFFF"/>
        <w:jc w:val="left"/>
        <w:rPr>
          <w:rFonts w:ascii="ＭＳ Ｐ明朝" w:eastAsia="ＭＳ Ｐ明朝" w:hAnsi="ＭＳ Ｐ明朝" w:cs="ＭＳ Ｐゴシック"/>
          <w:color w:val="333333"/>
          <w:kern w:val="0"/>
          <w:szCs w:val="21"/>
        </w:rPr>
      </w:pPr>
      <w:r w:rsidRPr="007D37E8">
        <w:rPr>
          <w:rFonts w:ascii="ＭＳ Ｐ明朝" w:eastAsia="ＭＳ Ｐ明朝" w:hAnsi="ＭＳ Ｐ明朝" w:cs="ＭＳ Ｐゴシック" w:hint="eastAsia"/>
          <w:color w:val="333333"/>
          <w:kern w:val="0"/>
          <w:szCs w:val="21"/>
        </w:rPr>
        <w:t>なお、指定品が、既に廃番となっている場合も、上記により「同等品確認申請書」を提出してください。</w:t>
      </w:r>
    </w:p>
    <w:p w:rsidR="002F0713" w:rsidRPr="004C083D" w:rsidRDefault="002F0713">
      <w:pPr>
        <w:rPr>
          <w:rFonts w:ascii="ＭＳ Ｐ明朝" w:eastAsia="ＭＳ Ｐ明朝" w:hAnsi="ＭＳ Ｐ明朝"/>
        </w:rPr>
      </w:pPr>
    </w:p>
    <w:p w:rsidR="002F0713" w:rsidRPr="004C083D" w:rsidRDefault="002F0713">
      <w:pPr>
        <w:rPr>
          <w:rFonts w:ascii="ＭＳ Ｐ明朝" w:eastAsia="ＭＳ Ｐ明朝" w:hAnsi="ＭＳ Ｐ明朝"/>
          <w:b/>
          <w:sz w:val="24"/>
          <w:szCs w:val="24"/>
        </w:rPr>
      </w:pPr>
      <w:r w:rsidRPr="004C083D">
        <w:rPr>
          <w:rFonts w:ascii="ＭＳ Ｐ明朝" w:eastAsia="ＭＳ Ｐ明朝" w:hAnsi="ＭＳ Ｐ明朝" w:hint="eastAsia"/>
          <w:b/>
          <w:sz w:val="24"/>
          <w:szCs w:val="24"/>
        </w:rPr>
        <w:t>同等品可否決定の通知</w:t>
      </w:r>
    </w:p>
    <w:p w:rsidR="002F0713" w:rsidRPr="007D37E8" w:rsidRDefault="00D9518C" w:rsidP="002F0713">
      <w:pPr>
        <w:widowControl/>
        <w:shd w:val="clear" w:color="auto" w:fill="FFFFFF"/>
        <w:spacing w:after="150"/>
        <w:jc w:val="left"/>
        <w:rPr>
          <w:rFonts w:ascii="ＭＳ Ｐ明朝" w:eastAsia="ＭＳ Ｐ明朝" w:hAnsi="ＭＳ Ｐ明朝" w:cs="ＭＳ Ｐゴシック"/>
          <w:color w:val="333333"/>
          <w:kern w:val="0"/>
          <w:szCs w:val="21"/>
        </w:rPr>
      </w:pPr>
      <w:r w:rsidRPr="004C083D">
        <w:rPr>
          <w:rFonts w:ascii="ＭＳ Ｐ明朝" w:eastAsia="ＭＳ Ｐ明朝" w:hAnsi="ＭＳ Ｐ明朝" w:cs="ＭＳ Ｐゴシック" w:hint="eastAsia"/>
          <w:color w:val="333333"/>
          <w:kern w:val="0"/>
          <w:szCs w:val="21"/>
        </w:rPr>
        <w:t>財政課</w:t>
      </w:r>
      <w:r w:rsidR="002F0713" w:rsidRPr="007D37E8">
        <w:rPr>
          <w:rFonts w:ascii="ＭＳ Ｐ明朝" w:eastAsia="ＭＳ Ｐ明朝" w:hAnsi="ＭＳ Ｐ明朝" w:cs="ＭＳ Ｐゴシック" w:hint="eastAsia"/>
          <w:color w:val="333333"/>
          <w:kern w:val="0"/>
          <w:szCs w:val="21"/>
        </w:rPr>
        <w:t>で取りまとめた「同等品確認申請書」は、物品購入担当課において審査を行い、同等品として認定する場合は同等品確認欄に「○」を、認定しない場合は「×」を記入し、入札日前日の9時までにFAX送信します。</w:t>
      </w:r>
    </w:p>
    <w:p w:rsidR="002F0713" w:rsidRPr="007D37E8" w:rsidRDefault="002F0713" w:rsidP="002F0713">
      <w:pPr>
        <w:widowControl/>
        <w:shd w:val="clear" w:color="auto" w:fill="FFFFFF"/>
        <w:spacing w:after="150"/>
        <w:jc w:val="left"/>
        <w:rPr>
          <w:rFonts w:ascii="ＭＳ Ｐ明朝" w:eastAsia="ＭＳ Ｐ明朝" w:hAnsi="ＭＳ Ｐ明朝" w:cs="ＭＳ Ｐゴシック"/>
          <w:color w:val="333333"/>
          <w:kern w:val="0"/>
          <w:szCs w:val="21"/>
        </w:rPr>
      </w:pPr>
      <w:r w:rsidRPr="007D37E8">
        <w:rPr>
          <w:rFonts w:ascii="ＭＳ Ｐ明朝" w:eastAsia="ＭＳ Ｐ明朝" w:hAnsi="ＭＳ Ｐ明朝" w:cs="ＭＳ Ｐゴシック" w:hint="eastAsia"/>
          <w:color w:val="333333"/>
          <w:kern w:val="0"/>
          <w:szCs w:val="21"/>
        </w:rPr>
        <w:t>なお、同等品と認められなかった物品をもって、入札することはできませんので、ご注意ください。</w:t>
      </w:r>
    </w:p>
    <w:p w:rsidR="002F0713" w:rsidRPr="00A76B2C" w:rsidRDefault="002F0713">
      <w:pPr>
        <w:rPr>
          <w:rFonts w:ascii="ＭＳ Ｐ明朝" w:eastAsia="ＭＳ Ｐ明朝" w:hAnsi="ＭＳ Ｐ明朝"/>
        </w:rPr>
      </w:pPr>
    </w:p>
    <w:sectPr w:rsidR="002F0713" w:rsidRPr="00A76B2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7EA0" w:rsidRDefault="00D77EA0" w:rsidP="00A76B2C">
      <w:r>
        <w:separator/>
      </w:r>
    </w:p>
  </w:endnote>
  <w:endnote w:type="continuationSeparator" w:id="0">
    <w:p w:rsidR="00D77EA0" w:rsidRDefault="00D77EA0" w:rsidP="00A76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7EA0" w:rsidRDefault="00D77EA0" w:rsidP="00A76B2C">
      <w:r>
        <w:separator/>
      </w:r>
    </w:p>
  </w:footnote>
  <w:footnote w:type="continuationSeparator" w:id="0">
    <w:p w:rsidR="00D77EA0" w:rsidRDefault="00D77EA0" w:rsidP="00A76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B2C" w:rsidRDefault="00A76B2C" w:rsidP="00A76B2C">
    <w:pPr>
      <w:pStyle w:val="a9"/>
      <w:jc w:val="right"/>
      <w:rPr>
        <w:sz w:val="32"/>
        <w:szCs w:val="32"/>
        <w:bdr w:val="single" w:sz="4" w:space="0" w:color="auto"/>
      </w:rPr>
    </w:pPr>
  </w:p>
  <w:p w:rsidR="00A76B2C" w:rsidRPr="00A76B2C" w:rsidRDefault="00A76B2C" w:rsidP="00A76B2C">
    <w:pPr>
      <w:pStyle w:val="a9"/>
      <w:jc w:val="right"/>
      <w:rPr>
        <w:sz w:val="32"/>
        <w:szCs w:val="32"/>
      </w:rPr>
    </w:pPr>
    <w:r w:rsidRPr="00A76B2C">
      <w:rPr>
        <w:rFonts w:hint="eastAsia"/>
        <w:sz w:val="32"/>
        <w:szCs w:val="32"/>
        <w:bdr w:val="single" w:sz="4" w:space="0" w:color="auto"/>
      </w:rPr>
      <w:t>仕様書補足資料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713"/>
    <w:rsid w:val="002F0713"/>
    <w:rsid w:val="00391252"/>
    <w:rsid w:val="004C083D"/>
    <w:rsid w:val="007207B1"/>
    <w:rsid w:val="007260A8"/>
    <w:rsid w:val="0090586F"/>
    <w:rsid w:val="009C7C4C"/>
    <w:rsid w:val="00A76B2C"/>
    <w:rsid w:val="00BF7EF7"/>
    <w:rsid w:val="00C26640"/>
    <w:rsid w:val="00CB18A5"/>
    <w:rsid w:val="00D77EA0"/>
    <w:rsid w:val="00D9518C"/>
    <w:rsid w:val="00EB24AB"/>
    <w:rsid w:val="00F40EFC"/>
    <w:rsid w:val="00FB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A928EE2"/>
  <w15:chartTrackingRefBased/>
  <w15:docId w15:val="{C89882E6-E594-4C64-9FFB-CEFCBDCD6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9518C"/>
    <w:pPr>
      <w:jc w:val="center"/>
    </w:pPr>
  </w:style>
  <w:style w:type="character" w:customStyle="1" w:styleId="a4">
    <w:name w:val="記 (文字)"/>
    <w:basedOn w:val="a0"/>
    <w:link w:val="a3"/>
    <w:uiPriority w:val="99"/>
    <w:rsid w:val="00D9518C"/>
  </w:style>
  <w:style w:type="paragraph" w:styleId="a5">
    <w:name w:val="Closing"/>
    <w:basedOn w:val="a"/>
    <w:link w:val="a6"/>
    <w:uiPriority w:val="99"/>
    <w:unhideWhenUsed/>
    <w:rsid w:val="00D9518C"/>
    <w:pPr>
      <w:jc w:val="right"/>
    </w:pPr>
  </w:style>
  <w:style w:type="character" w:customStyle="1" w:styleId="a6">
    <w:name w:val="結語 (文字)"/>
    <w:basedOn w:val="a0"/>
    <w:link w:val="a5"/>
    <w:uiPriority w:val="99"/>
    <w:rsid w:val="00D9518C"/>
  </w:style>
  <w:style w:type="paragraph" w:styleId="a7">
    <w:name w:val="Balloon Text"/>
    <w:basedOn w:val="a"/>
    <w:link w:val="a8"/>
    <w:uiPriority w:val="99"/>
    <w:semiHidden/>
    <w:unhideWhenUsed/>
    <w:rsid w:val="00D951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9518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76B2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76B2C"/>
  </w:style>
  <w:style w:type="paragraph" w:styleId="ab">
    <w:name w:val="footer"/>
    <w:basedOn w:val="a"/>
    <w:link w:val="ac"/>
    <w:uiPriority w:val="99"/>
    <w:unhideWhenUsed/>
    <w:rsid w:val="00A76B2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76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大樹</dc:creator>
  <cp:keywords/>
  <dc:description/>
  <cp:lastModifiedBy>内金﨑 大智</cp:lastModifiedBy>
  <cp:revision>8</cp:revision>
  <cp:lastPrinted>2025-12-01T00:22:00Z</cp:lastPrinted>
  <dcterms:created xsi:type="dcterms:W3CDTF">2018-02-28T05:51:00Z</dcterms:created>
  <dcterms:modified xsi:type="dcterms:W3CDTF">2025-12-01T04:47:00Z</dcterms:modified>
</cp:coreProperties>
</file>